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61" w:rsidRDefault="00790C61" w:rsidP="00790C61">
      <w:pPr>
        <w:spacing w:line="360" w:lineRule="auto"/>
        <w:rPr>
          <w:rFonts w:ascii="仿宋_GB2312" w:eastAsia="仿宋_GB2312" w:hAnsi="黑体" w:cs="黑体" w:hint="eastAsia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附件1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4268"/>
        <w:gridCol w:w="1594"/>
      </w:tblGrid>
      <w:tr w:rsidR="00790C61" w:rsidTr="00282FED">
        <w:trPr>
          <w:trHeight w:hRule="exact" w:val="8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活动议程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</w:tc>
      </w:tr>
      <w:tr w:rsidR="00790C61" w:rsidTr="00282FED">
        <w:trPr>
          <w:trHeight w:hRule="exact" w:val="8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12月4日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报到</w:t>
            </w:r>
          </w:p>
        </w:tc>
      </w:tr>
      <w:tr w:rsidR="00790C61" w:rsidTr="00282FED">
        <w:trPr>
          <w:trHeight w:hRule="exact" w:val="87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12月5日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9:00—9:30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开幕式</w:t>
            </w:r>
          </w:p>
        </w:tc>
      </w:tr>
      <w:tr w:rsidR="00790C61" w:rsidTr="00282FED">
        <w:trPr>
          <w:trHeight w:hRule="exact" w:val="87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9:40—10:40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主报告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教育部基教司领导</w:t>
            </w:r>
          </w:p>
        </w:tc>
      </w:tr>
      <w:tr w:rsidR="00790C61" w:rsidTr="00282FED">
        <w:trPr>
          <w:trHeight w:hRule="exact" w:val="92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10:45—11:45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主报告二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中央教科所教授 彭霞光</w:t>
            </w:r>
          </w:p>
        </w:tc>
      </w:tr>
      <w:tr w:rsidR="00790C61" w:rsidTr="00282FED">
        <w:trPr>
          <w:trHeight w:hRule="exact" w:val="87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13:30—14:30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成果报告 《视障儿童个性化教育康复模式的研究》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上海市盲童学校校长 </w:t>
            </w:r>
            <w:proofErr w:type="gramStart"/>
            <w:r>
              <w:rPr>
                <w:rFonts w:ascii="宋体" w:hAnsi="宋体" w:hint="eastAsia"/>
                <w:szCs w:val="21"/>
              </w:rPr>
              <w:t>徐洪妹</w:t>
            </w:r>
            <w:proofErr w:type="gramEnd"/>
          </w:p>
        </w:tc>
      </w:tr>
      <w:tr w:rsidR="00790C61" w:rsidTr="00282FED">
        <w:trPr>
          <w:trHeight w:hRule="exact" w:val="138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14:30-15:30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分报告 教育康复课程建设/教育康复电子平台建设/教育康复个案研究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课题组成员</w:t>
            </w:r>
          </w:p>
        </w:tc>
      </w:tr>
      <w:tr w:rsidR="00790C61" w:rsidTr="00282FED">
        <w:trPr>
          <w:trHeight w:hRule="exact" w:val="87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15:30—16:30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参观校园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790C61" w:rsidTr="00282FED">
        <w:trPr>
          <w:trHeight w:hRule="exact" w:val="87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12月6日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8:30—10:00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华东师范大学教授 方俊明</w:t>
            </w:r>
          </w:p>
        </w:tc>
      </w:tr>
      <w:tr w:rsidR="00790C61" w:rsidTr="00282FED">
        <w:trPr>
          <w:trHeight w:hRule="exact" w:val="87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10:10—11:40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北京师范大学教授 钱志亮</w:t>
            </w:r>
          </w:p>
        </w:tc>
      </w:tr>
      <w:tr w:rsidR="00790C61" w:rsidTr="00282FED">
        <w:trPr>
          <w:trHeight w:hRule="exact" w:val="87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13:30—14:00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课堂展示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上海盲校教师</w:t>
            </w:r>
          </w:p>
        </w:tc>
      </w:tr>
      <w:tr w:rsidR="00790C61" w:rsidTr="00282FED">
        <w:trPr>
          <w:trHeight w:hRule="exact" w:val="87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14:00—15:30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教师说课、交流研讨、专家点评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华师大教授/各盲校校长</w:t>
            </w:r>
          </w:p>
        </w:tc>
      </w:tr>
      <w:tr w:rsidR="00790C61" w:rsidTr="00282FED">
        <w:trPr>
          <w:trHeight w:hRule="exact" w:val="8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12月7日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Default="00790C61" w:rsidP="00282FE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离会</w:t>
            </w:r>
          </w:p>
        </w:tc>
      </w:tr>
    </w:tbl>
    <w:p w:rsidR="00767A2E" w:rsidRDefault="00767A2E">
      <w:bookmarkStart w:id="0" w:name="_GoBack"/>
      <w:bookmarkEnd w:id="0"/>
    </w:p>
    <w:sectPr w:rsidR="0076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61"/>
    <w:rsid w:val="00767A2E"/>
    <w:rsid w:val="00790C61"/>
    <w:rsid w:val="00B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9BA85-4D72-450D-9975-A35C516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C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</cp:revision>
  <dcterms:created xsi:type="dcterms:W3CDTF">2018-10-29T07:31:00Z</dcterms:created>
  <dcterms:modified xsi:type="dcterms:W3CDTF">2018-10-29T07:32:00Z</dcterms:modified>
</cp:coreProperties>
</file>